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3094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60D688C9" w14:textId="77777777" w:rsidTr="005F7F7E">
        <w:tc>
          <w:tcPr>
            <w:tcW w:w="2438" w:type="dxa"/>
            <w:shd w:val="clear" w:color="auto" w:fill="auto"/>
          </w:tcPr>
          <w:p w14:paraId="5D1B4CF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B64B090" w14:textId="732094BF" w:rsidR="00F445B1" w:rsidRPr="00181E36" w:rsidRDefault="00181E36" w:rsidP="00C40A94">
            <w:pPr>
              <w:rPr>
                <w:rStyle w:val="Firstpagetablebold"/>
                <w:color w:val="auto"/>
              </w:rPr>
            </w:pPr>
            <w:r w:rsidRPr="00181E36">
              <w:rPr>
                <w:rStyle w:val="Firstpagetablebold"/>
                <w:color w:val="auto"/>
              </w:rPr>
              <w:t xml:space="preserve">Shareholder </w:t>
            </w:r>
            <w:r>
              <w:rPr>
                <w:rStyle w:val="Firstpagetablebold"/>
                <w:color w:val="auto"/>
              </w:rPr>
              <w:t xml:space="preserve"> </w:t>
            </w:r>
            <w:r w:rsidR="00C40A94">
              <w:rPr>
                <w:rStyle w:val="Firstpagetablebold"/>
                <w:color w:val="auto"/>
              </w:rPr>
              <w:t>meeting</w:t>
            </w:r>
            <w:r>
              <w:rPr>
                <w:rStyle w:val="Firstpagetablebold"/>
                <w:color w:val="auto"/>
              </w:rPr>
              <w:t xml:space="preserve">: </w:t>
            </w:r>
            <w:r w:rsidRPr="00181E36">
              <w:rPr>
                <w:rStyle w:val="Firstpagetablebold"/>
                <w:color w:val="auto"/>
              </w:rPr>
              <w:t>The Housing Group</w:t>
            </w:r>
            <w:r w:rsidR="004711FC" w:rsidRPr="00181E36">
              <w:rPr>
                <w:rStyle w:val="Firstpagetablebold"/>
                <w:color w:val="auto"/>
              </w:rPr>
              <w:t xml:space="preserve"> </w:t>
            </w:r>
          </w:p>
        </w:tc>
      </w:tr>
      <w:tr w:rsidR="00CE544A" w:rsidRPr="00975B07" w14:paraId="76AECDBC" w14:textId="77777777" w:rsidTr="005F7F7E">
        <w:tc>
          <w:tcPr>
            <w:tcW w:w="2438" w:type="dxa"/>
            <w:shd w:val="clear" w:color="auto" w:fill="auto"/>
          </w:tcPr>
          <w:p w14:paraId="214A6641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E41A048" w14:textId="77777777" w:rsidR="00F445B1" w:rsidRPr="00181E36" w:rsidRDefault="00181E36" w:rsidP="00181E36">
            <w:pPr>
              <w:rPr>
                <w:b/>
                <w:color w:val="auto"/>
              </w:rPr>
            </w:pPr>
            <w:r w:rsidRPr="00181E36">
              <w:rPr>
                <w:rStyle w:val="Firstpagetablebold"/>
                <w:color w:val="auto"/>
              </w:rPr>
              <w:t>20 December 2017</w:t>
            </w:r>
            <w:r w:rsidR="003B7DA1" w:rsidRPr="00181E36">
              <w:rPr>
                <w:rStyle w:val="Firstpagetablebold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 w:rsidR="00CE544A" w:rsidRPr="00975B07" w14:paraId="5CA401F0" w14:textId="77777777" w:rsidTr="005F7F7E">
        <w:tc>
          <w:tcPr>
            <w:tcW w:w="2438" w:type="dxa"/>
            <w:shd w:val="clear" w:color="auto" w:fill="auto"/>
          </w:tcPr>
          <w:p w14:paraId="2B178E7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1C278E0" w14:textId="77777777" w:rsidR="00F445B1" w:rsidRPr="00181E36" w:rsidRDefault="004711FC" w:rsidP="0050197A">
            <w:pPr>
              <w:rPr>
                <w:rStyle w:val="Firstpagetablebold"/>
                <w:color w:val="auto"/>
              </w:rPr>
            </w:pPr>
            <w:r w:rsidRPr="0050197A">
              <w:rPr>
                <w:rStyle w:val="Firstpagetablebold"/>
                <w:color w:val="auto"/>
              </w:rPr>
              <w:t xml:space="preserve">Company </w:t>
            </w:r>
            <w:r w:rsidR="00181E36" w:rsidRPr="0050197A">
              <w:rPr>
                <w:rStyle w:val="Firstpagetablebold"/>
                <w:color w:val="auto"/>
              </w:rPr>
              <w:t xml:space="preserve">Secretary </w:t>
            </w:r>
          </w:p>
        </w:tc>
      </w:tr>
      <w:tr w:rsidR="00CE544A" w:rsidRPr="00975B07" w14:paraId="4A27F03A" w14:textId="77777777" w:rsidTr="005F7F7E">
        <w:tc>
          <w:tcPr>
            <w:tcW w:w="2438" w:type="dxa"/>
            <w:shd w:val="clear" w:color="auto" w:fill="auto"/>
          </w:tcPr>
          <w:p w14:paraId="1AEB48D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F56A5EA" w14:textId="55DD463C" w:rsidR="00F445B1" w:rsidRPr="00181E36" w:rsidRDefault="00181E36" w:rsidP="00A706D1">
            <w:pPr>
              <w:rPr>
                <w:rStyle w:val="Firstpagetablebold"/>
                <w:color w:val="auto"/>
              </w:rPr>
            </w:pPr>
            <w:r w:rsidRPr="00181E36">
              <w:rPr>
                <w:rStyle w:val="Firstpagetablebold"/>
                <w:color w:val="auto"/>
              </w:rPr>
              <w:t>Appointment of Directo</w:t>
            </w:r>
            <w:r>
              <w:rPr>
                <w:rStyle w:val="Firstpagetablebold"/>
                <w:color w:val="auto"/>
              </w:rPr>
              <w:t>r</w:t>
            </w:r>
            <w:r w:rsidRPr="00181E36">
              <w:rPr>
                <w:rStyle w:val="Firstpagetablebold"/>
                <w:color w:val="auto"/>
              </w:rPr>
              <w:t xml:space="preserve"> to the Housing Group of Companies</w:t>
            </w:r>
            <w:r>
              <w:rPr>
                <w:rStyle w:val="Firstpagetablebold"/>
                <w:color w:val="auto"/>
              </w:rPr>
              <w:t xml:space="preserve"> </w:t>
            </w:r>
          </w:p>
        </w:tc>
      </w:tr>
    </w:tbl>
    <w:p w14:paraId="7937C253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DA64611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6B26E18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7B3B48B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EDACE2B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2B243937" w14:textId="77777777" w:rsidR="00D5547E" w:rsidRPr="001356F1" w:rsidRDefault="00805561" w:rsidP="00132AEB">
            <w:r>
              <w:t xml:space="preserve">Only the Shareholder may </w:t>
            </w:r>
            <w:r w:rsidR="00181E36">
              <w:t>appoint Directors to the Housing Group of companies</w:t>
            </w:r>
            <w:r w:rsidR="00665B4C">
              <w:t xml:space="preserve"> and thus </w:t>
            </w:r>
            <w:r w:rsidR="00132AEB">
              <w:t>on the resignati</w:t>
            </w:r>
            <w:r>
              <w:t xml:space="preserve">on </w:t>
            </w:r>
            <w:r w:rsidR="00132AEB">
              <w:t>of an existing Director</w:t>
            </w:r>
            <w:r w:rsidR="00D84486">
              <w:t xml:space="preserve">, the Shareholder will need to </w:t>
            </w:r>
            <w:r>
              <w:t>app</w:t>
            </w:r>
            <w:r w:rsidR="00CD7B95">
              <w:t xml:space="preserve">oint a </w:t>
            </w:r>
            <w:r>
              <w:t>replacement director</w:t>
            </w:r>
            <w:r w:rsidR="00D84486">
              <w:t xml:space="preserve"> to ensure compliance with the Articles of Association</w:t>
            </w:r>
            <w:r w:rsidR="00132AEB">
              <w:t>.</w:t>
            </w:r>
          </w:p>
        </w:tc>
      </w:tr>
      <w:tr w:rsidR="005F7F7E" w:rsidRPr="00975B07" w14:paraId="19C7632F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4220FDD" w14:textId="77777777" w:rsidR="005F7F7E" w:rsidRPr="00975B07" w:rsidRDefault="005F7F7E" w:rsidP="0050197A">
            <w:r>
              <w:rPr>
                <w:rStyle w:val="Firstpagetablebold"/>
              </w:rPr>
              <w:t>Recommendation(s):</w:t>
            </w:r>
            <w:r w:rsidRPr="00181E36">
              <w:rPr>
                <w:rStyle w:val="Firstpagetablebold"/>
                <w:color w:val="auto"/>
              </w:rPr>
              <w:t xml:space="preserve">That the </w:t>
            </w:r>
            <w:r w:rsidR="00181E36" w:rsidRPr="00181E36">
              <w:rPr>
                <w:rStyle w:val="Firstpagetablebold"/>
                <w:color w:val="auto"/>
              </w:rPr>
              <w:t>Housing Group</w:t>
            </w:r>
            <w:r w:rsidR="004711FC" w:rsidRPr="00181E36">
              <w:rPr>
                <w:rStyle w:val="Firstpagetablebold"/>
                <w:color w:val="auto"/>
              </w:rPr>
              <w:t xml:space="preserve"> Shareholder </w:t>
            </w:r>
            <w:r w:rsidRPr="00181E36">
              <w:rPr>
                <w:rStyle w:val="Firstpagetablebold"/>
                <w:color w:val="auto"/>
              </w:rPr>
              <w:t>resolves to:</w:t>
            </w:r>
          </w:p>
        </w:tc>
      </w:tr>
      <w:tr w:rsidR="0030208D" w:rsidRPr="00975B07" w14:paraId="108A1DBC" w14:textId="77777777" w:rsidTr="00A706D1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134CA02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367097" w14:textId="5840DF36" w:rsidR="0030208D" w:rsidRPr="00A706D1" w:rsidRDefault="00181E36" w:rsidP="00A706D1">
            <w:pPr>
              <w:rPr>
                <w:b/>
                <w:color w:val="auto"/>
              </w:rPr>
            </w:pPr>
            <w:r w:rsidRPr="00A706D1">
              <w:rPr>
                <w:rStyle w:val="Firstpagetablebold"/>
                <w:b w:val="0"/>
                <w:color w:val="auto"/>
              </w:rPr>
              <w:t>Note the</w:t>
            </w:r>
            <w:r w:rsidR="00132AEB" w:rsidRPr="00A706D1">
              <w:rPr>
                <w:rStyle w:val="Firstpagetablebold"/>
                <w:b w:val="0"/>
                <w:color w:val="auto"/>
              </w:rPr>
              <w:t xml:space="preserve"> resignation of Fiona Piercy as a Director of </w:t>
            </w:r>
            <w:r w:rsidRPr="00A706D1">
              <w:rPr>
                <w:rStyle w:val="Firstpagetablebold"/>
                <w:b w:val="0"/>
                <w:color w:val="auto"/>
              </w:rPr>
              <w:t xml:space="preserve"> </w:t>
            </w:r>
            <w:r w:rsidR="006D543F" w:rsidRPr="00A706D1">
              <w:rPr>
                <w:rStyle w:val="Firstpagetablebold"/>
                <w:b w:val="0"/>
                <w:color w:val="auto"/>
              </w:rPr>
              <w:t xml:space="preserve">each of </w:t>
            </w:r>
            <w:r w:rsidR="00132AEB" w:rsidRPr="00A706D1">
              <w:rPr>
                <w:rStyle w:val="Firstpagetablebold"/>
                <w:b w:val="0"/>
                <w:color w:val="auto"/>
              </w:rPr>
              <w:t xml:space="preserve">Oxford City Housing Limited, Oxford City Housing (Development) Limited and Oxford City Housing (Investment) Limited with effect from </w:t>
            </w:r>
            <w:r w:rsidR="006D543F" w:rsidRPr="00A706D1">
              <w:rPr>
                <w:rStyle w:val="Firstpagetablebold"/>
                <w:b w:val="0"/>
                <w:color w:val="auto"/>
              </w:rPr>
              <w:t>31 January</w:t>
            </w:r>
            <w:r w:rsidR="00CD7B95" w:rsidRPr="00A706D1">
              <w:rPr>
                <w:rStyle w:val="Firstpagetablebold"/>
                <w:b w:val="0"/>
                <w:color w:val="auto"/>
              </w:rPr>
              <w:t xml:space="preserve"> 2018</w:t>
            </w:r>
            <w:r w:rsidR="002069B3" w:rsidRPr="00A706D1">
              <w:rPr>
                <w:b/>
                <w:color w:val="auto"/>
              </w:rPr>
              <w:t>;</w:t>
            </w:r>
            <w:r w:rsidR="0030208D" w:rsidRPr="00A706D1">
              <w:rPr>
                <w:b/>
                <w:color w:val="auto"/>
              </w:rPr>
              <w:t xml:space="preserve"> </w:t>
            </w:r>
          </w:p>
        </w:tc>
      </w:tr>
      <w:tr w:rsidR="0030208D" w:rsidRPr="00975B07" w14:paraId="685EEDFF" w14:textId="77777777" w:rsidTr="00A706D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DA376B6" w14:textId="77777777"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0DED8D" w14:textId="3575FC04" w:rsidR="0030208D" w:rsidRPr="00A706D1" w:rsidRDefault="00181E36" w:rsidP="00A706D1">
            <w:pPr>
              <w:rPr>
                <w:b/>
                <w:color w:val="auto"/>
              </w:rPr>
            </w:pPr>
            <w:r w:rsidRPr="00A706D1">
              <w:rPr>
                <w:color w:val="auto"/>
              </w:rPr>
              <w:t xml:space="preserve">Appoint </w:t>
            </w:r>
            <w:r w:rsidR="0050197A" w:rsidRPr="00A706D1">
              <w:rPr>
                <w:color w:val="auto"/>
              </w:rPr>
              <w:t>Jane Winfield</w:t>
            </w:r>
            <w:r w:rsidRPr="00A706D1">
              <w:rPr>
                <w:b/>
                <w:color w:val="auto"/>
              </w:rPr>
              <w:t xml:space="preserve"> </w:t>
            </w:r>
            <w:r w:rsidRPr="00A706D1">
              <w:rPr>
                <w:rStyle w:val="Firstpagetablebold"/>
                <w:b w:val="0"/>
                <w:color w:val="auto"/>
              </w:rPr>
              <w:t xml:space="preserve">as a Director of Oxford City Housing Limited, Oxford City Housing (Development) Limited and Oxford City Housing (Investment) Limited with effect from </w:t>
            </w:r>
            <w:r w:rsidR="006D543F" w:rsidRPr="00A706D1">
              <w:rPr>
                <w:rStyle w:val="Firstpagetablebold"/>
                <w:b w:val="0"/>
                <w:color w:val="auto"/>
              </w:rPr>
              <w:t>1February</w:t>
            </w:r>
            <w:r w:rsidRPr="00A706D1">
              <w:rPr>
                <w:rStyle w:val="Firstpagetablebold"/>
                <w:b w:val="0"/>
                <w:color w:val="auto"/>
              </w:rPr>
              <w:t xml:space="preserve"> 2018</w:t>
            </w:r>
            <w:r w:rsidR="00A706D1" w:rsidRPr="00A706D1">
              <w:rPr>
                <w:rStyle w:val="Firstpagetablebold"/>
                <w:b w:val="0"/>
                <w:color w:val="auto"/>
              </w:rPr>
              <w:t>.</w:t>
            </w:r>
          </w:p>
        </w:tc>
      </w:tr>
    </w:tbl>
    <w:p w14:paraId="79DAC04F" w14:textId="77777777" w:rsidR="00CE544A" w:rsidRPr="009E51FC" w:rsidRDefault="00CE544A" w:rsidP="004A6D2F"/>
    <w:p w14:paraId="58108358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0C8BAF7F" w14:textId="77777777" w:rsidR="00E87F7A" w:rsidRPr="001356F1" w:rsidRDefault="0037705F" w:rsidP="005570B5">
      <w:pPr>
        <w:pStyle w:val="ListParagraph"/>
      </w:pPr>
      <w:r>
        <w:t>The Shareholder Agreement provides for the Shareholder to appoint the Directors to the Housing Group of companies</w:t>
      </w:r>
      <w:r w:rsidR="00E87F7A" w:rsidRPr="001356F1">
        <w:t>.</w:t>
      </w:r>
    </w:p>
    <w:p w14:paraId="65D85D85" w14:textId="77777777" w:rsidR="00633578" w:rsidRPr="001356F1" w:rsidRDefault="00404032" w:rsidP="00E87F7A">
      <w:pPr>
        <w:pStyle w:val="Heading1"/>
      </w:pPr>
      <w:r w:rsidRPr="001356F1">
        <w:t xml:space="preserve">Further section </w:t>
      </w:r>
      <w:r w:rsidR="00633578" w:rsidRPr="001356F1">
        <w:t>headings</w:t>
      </w:r>
    </w:p>
    <w:p w14:paraId="3888B4F9" w14:textId="505A65DC" w:rsidR="0037705F" w:rsidRPr="00A706D1" w:rsidRDefault="0037705F" w:rsidP="00B12625">
      <w:pPr>
        <w:pStyle w:val="ListParagraph"/>
        <w:rPr>
          <w:color w:val="auto"/>
        </w:rPr>
      </w:pPr>
      <w:r w:rsidRPr="00132AEB">
        <w:rPr>
          <w:rStyle w:val="Firstpagetablebold"/>
          <w:b w:val="0"/>
        </w:rPr>
        <w:t xml:space="preserve">Fiona Piercy </w:t>
      </w:r>
      <w:r w:rsidR="00551826">
        <w:rPr>
          <w:rStyle w:val="Firstpagetablebold"/>
          <w:b w:val="0"/>
        </w:rPr>
        <w:t>ha</w:t>
      </w:r>
      <w:r w:rsidR="00761D6B">
        <w:rPr>
          <w:rStyle w:val="Firstpagetablebold"/>
          <w:b w:val="0"/>
        </w:rPr>
        <w:t>s handed</w:t>
      </w:r>
      <w:r w:rsidR="00551826">
        <w:rPr>
          <w:rStyle w:val="Firstpagetablebold"/>
          <w:b w:val="0"/>
        </w:rPr>
        <w:t xml:space="preserve"> in her resignation as an employee of Oxford City Council and in consequence will also resign</w:t>
      </w:r>
      <w:r>
        <w:rPr>
          <w:rStyle w:val="Firstpagetablebold"/>
          <w:b w:val="0"/>
        </w:rPr>
        <w:t xml:space="preserve"> a</w:t>
      </w:r>
      <w:r w:rsidRPr="00132AEB">
        <w:rPr>
          <w:rStyle w:val="Firstpagetablebold"/>
          <w:b w:val="0"/>
        </w:rPr>
        <w:t xml:space="preserve">s a Director of  </w:t>
      </w:r>
      <w:r w:rsidR="00551826">
        <w:rPr>
          <w:rStyle w:val="Firstpagetablebold"/>
          <w:b w:val="0"/>
        </w:rPr>
        <w:t xml:space="preserve">each of </w:t>
      </w:r>
      <w:r w:rsidRPr="00132AEB">
        <w:rPr>
          <w:rStyle w:val="Firstpagetablebold"/>
          <w:b w:val="0"/>
        </w:rPr>
        <w:t>Oxford City Housing Limited, Oxford City Housing (</w:t>
      </w:r>
      <w:r w:rsidRPr="00A706D1">
        <w:rPr>
          <w:rStyle w:val="Firstpagetablebold"/>
          <w:b w:val="0"/>
          <w:color w:val="auto"/>
        </w:rPr>
        <w:t xml:space="preserve">Development) Limited and Oxford City Housing (Investment) Limited with effect from </w:t>
      </w:r>
      <w:r w:rsidR="00551826" w:rsidRPr="00A706D1">
        <w:rPr>
          <w:rStyle w:val="Firstpagetablebold"/>
          <w:b w:val="0"/>
          <w:color w:val="auto"/>
        </w:rPr>
        <w:t>31 January 2018</w:t>
      </w:r>
      <w:r w:rsidRPr="00A706D1">
        <w:rPr>
          <w:rStyle w:val="Firstpagetablebold"/>
          <w:b w:val="0"/>
          <w:color w:val="auto"/>
        </w:rPr>
        <w:t>.</w:t>
      </w:r>
    </w:p>
    <w:p w14:paraId="6F937F62" w14:textId="385D2094" w:rsidR="00B12625" w:rsidRDefault="00672348" w:rsidP="0050197A">
      <w:pPr>
        <w:pStyle w:val="ListParagraph"/>
      </w:pPr>
      <w:r w:rsidRPr="00A706D1">
        <w:rPr>
          <w:color w:val="auto"/>
        </w:rPr>
        <w:t xml:space="preserve">It is proposed that </w:t>
      </w:r>
      <w:r w:rsidR="0050197A" w:rsidRPr="00A706D1">
        <w:rPr>
          <w:color w:val="auto"/>
        </w:rPr>
        <w:t>Jane Winfield, Regeneration &amp; Major Projects Service Manager for Oxford City Council,</w:t>
      </w:r>
      <w:r w:rsidRPr="00A706D1">
        <w:rPr>
          <w:color w:val="auto"/>
        </w:rPr>
        <w:t xml:space="preserve"> </w:t>
      </w:r>
      <w:r w:rsidR="00B12625" w:rsidRPr="00A706D1">
        <w:rPr>
          <w:color w:val="auto"/>
        </w:rPr>
        <w:t>should be appointed as a Director of each of the three Housing Group companies</w:t>
      </w:r>
      <w:r w:rsidR="0037705F" w:rsidRPr="00A706D1">
        <w:rPr>
          <w:rStyle w:val="Firstpagetablebold"/>
          <w:b w:val="0"/>
          <w:color w:val="auto"/>
        </w:rPr>
        <w:t xml:space="preserve"> with effect from </w:t>
      </w:r>
      <w:r w:rsidR="00B92943" w:rsidRPr="00A706D1">
        <w:rPr>
          <w:rStyle w:val="Firstpagetablebold"/>
          <w:b w:val="0"/>
          <w:color w:val="auto"/>
        </w:rPr>
        <w:t>1</w:t>
      </w:r>
      <w:r w:rsidR="00A706D1">
        <w:rPr>
          <w:rStyle w:val="Firstpagetablebold"/>
          <w:b w:val="0"/>
          <w:color w:val="auto"/>
        </w:rPr>
        <w:t xml:space="preserve"> </w:t>
      </w:r>
      <w:r w:rsidR="00B92943" w:rsidRPr="00A706D1">
        <w:rPr>
          <w:rStyle w:val="Firstpagetablebold"/>
          <w:b w:val="0"/>
          <w:color w:val="auto"/>
        </w:rPr>
        <w:t>February</w:t>
      </w:r>
      <w:r w:rsidR="0037705F" w:rsidRPr="00A706D1">
        <w:rPr>
          <w:rStyle w:val="Firstpagetablebold"/>
          <w:b w:val="0"/>
          <w:color w:val="auto"/>
        </w:rPr>
        <w:t xml:space="preserve"> 2018</w:t>
      </w:r>
      <w:r w:rsidR="00551826" w:rsidRPr="00A706D1">
        <w:rPr>
          <w:rStyle w:val="Firstpagetablebold"/>
          <w:b w:val="0"/>
          <w:color w:val="auto"/>
        </w:rPr>
        <w:t xml:space="preserve"> </w:t>
      </w:r>
      <w:r w:rsidR="00551826">
        <w:rPr>
          <w:rStyle w:val="Firstpagetablebold"/>
          <w:b w:val="0"/>
        </w:rPr>
        <w:t>as a replacement for Fiona Piercy</w:t>
      </w:r>
      <w:r w:rsidR="00B12625">
        <w:t>.</w:t>
      </w:r>
    </w:p>
    <w:p w14:paraId="088AC505" w14:textId="4A3EF023" w:rsidR="00E87F7A" w:rsidRPr="001356F1" w:rsidRDefault="00132AEB" w:rsidP="005570B5">
      <w:pPr>
        <w:pStyle w:val="bParagraphtext"/>
      </w:pPr>
      <w:r>
        <w:t>No other changes are proposed to th</w:t>
      </w:r>
      <w:r w:rsidR="00551826">
        <w:t>e Boards of Directors for</w:t>
      </w:r>
      <w:r>
        <w:t xml:space="preserve"> the Housing Group of companies</w:t>
      </w:r>
      <w:r w:rsidR="00E87F7A" w:rsidRPr="001356F1">
        <w:t>.</w:t>
      </w:r>
      <w:r>
        <w:t xml:space="preserve"> </w:t>
      </w:r>
    </w:p>
    <w:p w14:paraId="4EB51261" w14:textId="77777777" w:rsidR="0040736F" w:rsidRPr="001356F1" w:rsidRDefault="002329CF" w:rsidP="004A6D2F">
      <w:pPr>
        <w:pStyle w:val="Heading1"/>
      </w:pPr>
      <w:r w:rsidRPr="001356F1">
        <w:lastRenderedPageBreak/>
        <w:t>Financial implications</w:t>
      </w:r>
    </w:p>
    <w:p w14:paraId="138EEA9C" w14:textId="77777777" w:rsidR="00E87F7A" w:rsidRPr="001356F1" w:rsidRDefault="00132AEB" w:rsidP="005570B5">
      <w:pPr>
        <w:pStyle w:val="ListParagraph"/>
      </w:pPr>
      <w:r>
        <w:t>There are no financial implications arising from this report</w:t>
      </w:r>
      <w:r w:rsidR="00E87F7A" w:rsidRPr="001356F1">
        <w:t>.</w:t>
      </w:r>
      <w:r>
        <w:t xml:space="preserve">  </w:t>
      </w:r>
      <w:r w:rsidR="00B92943">
        <w:t xml:space="preserve">An employee </w:t>
      </w:r>
      <w:r w:rsidR="00672348">
        <w:t xml:space="preserve">of </w:t>
      </w:r>
      <w:r w:rsidR="00B92943">
        <w:t xml:space="preserve">Oxford City </w:t>
      </w:r>
      <w:r>
        <w:t xml:space="preserve">appointed as </w:t>
      </w:r>
      <w:r w:rsidR="00672348">
        <w:t xml:space="preserve">a </w:t>
      </w:r>
      <w:r>
        <w:t>Company Director</w:t>
      </w:r>
      <w:r w:rsidR="00672348">
        <w:t xml:space="preserve"> </w:t>
      </w:r>
      <w:r w:rsidR="00B92943">
        <w:t xml:space="preserve">of the Housing Group </w:t>
      </w:r>
      <w:r w:rsidR="00672348">
        <w:t xml:space="preserve">does </w:t>
      </w:r>
      <w:r>
        <w:t>not receive separate remuneration for their service.</w:t>
      </w:r>
    </w:p>
    <w:p w14:paraId="6CCB0E34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44ECCF2F" w14:textId="77777777" w:rsidR="00E87F7A" w:rsidRPr="001356F1" w:rsidRDefault="00672348" w:rsidP="005570B5">
      <w:pPr>
        <w:pStyle w:val="ListParagraph"/>
      </w:pPr>
      <w:r>
        <w:t>The Shareholder Agreement for the Hous</w:t>
      </w:r>
      <w:r w:rsidR="00B92943">
        <w:t xml:space="preserve">ing Group of companies stipulates that the </w:t>
      </w:r>
      <w:r>
        <w:t>Board</w:t>
      </w:r>
      <w:r w:rsidR="00D84486">
        <w:t xml:space="preserve">s shall have a minimum of </w:t>
      </w:r>
      <w:r w:rsidR="00B92943">
        <w:t>three</w:t>
      </w:r>
      <w:r>
        <w:t xml:space="preserve"> Directors</w:t>
      </w:r>
      <w:r w:rsidR="00E87F7A" w:rsidRPr="001356F1">
        <w:t>.</w:t>
      </w:r>
    </w:p>
    <w:p w14:paraId="4BD5264D" w14:textId="77777777" w:rsidR="004711FC" w:rsidRDefault="004711FC" w:rsidP="00E206D6">
      <w:pPr>
        <w:pStyle w:val="ListParagraph"/>
        <w:numPr>
          <w:ilvl w:val="0"/>
          <w:numId w:val="0"/>
        </w:numPr>
        <w:ind w:left="426"/>
      </w:pPr>
    </w:p>
    <w:p w14:paraId="4B2B24D9" w14:textId="77777777" w:rsidR="004711FC" w:rsidRPr="001356F1" w:rsidRDefault="004711FC" w:rsidP="00E206D6">
      <w:pPr>
        <w:pStyle w:val="ListParagraph"/>
        <w:numPr>
          <w:ilvl w:val="0"/>
          <w:numId w:val="0"/>
        </w:numPr>
        <w:ind w:left="426"/>
      </w:pPr>
    </w:p>
    <w:p w14:paraId="5131809B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06F11EC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31FAA19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D8196" w14:textId="77777777" w:rsidR="00E87F7A" w:rsidRPr="001356F1" w:rsidRDefault="00132AEB" w:rsidP="00A46E98">
            <w:r>
              <w:t>Lindsay Cane (Company Secretary, Housing Group)</w:t>
            </w:r>
          </w:p>
        </w:tc>
      </w:tr>
      <w:tr w:rsidR="00DF093E" w:rsidRPr="001356F1" w14:paraId="5A8EE80C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B357B9F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DD474B9" w14:textId="77777777" w:rsidR="00E87F7A" w:rsidRPr="001356F1" w:rsidRDefault="00E87F7A" w:rsidP="00132AEB">
            <w:r w:rsidRPr="001356F1">
              <w:t xml:space="preserve">01865 </w:t>
            </w:r>
            <w:r w:rsidR="00132AEB">
              <w:t>252570</w:t>
            </w:r>
            <w:r w:rsidRPr="001356F1">
              <w:t xml:space="preserve">  </w:t>
            </w:r>
          </w:p>
        </w:tc>
      </w:tr>
      <w:tr w:rsidR="005570B5" w:rsidRPr="001356F1" w14:paraId="64177D5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7690487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F85A9" w14:textId="77777777" w:rsidR="00E87F7A" w:rsidRPr="001356F1" w:rsidRDefault="00132AEB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lcane@oxford.gov.uk</w:t>
            </w:r>
          </w:p>
        </w:tc>
      </w:tr>
    </w:tbl>
    <w:p w14:paraId="74301705" w14:textId="77777777" w:rsidR="00433B96" w:rsidRPr="001356F1" w:rsidRDefault="00433B96" w:rsidP="004A6D2F"/>
    <w:p w14:paraId="6A3D4064" w14:textId="77777777" w:rsidR="0054712D" w:rsidRDefault="0054712D" w:rsidP="0093067A"/>
    <w:p w14:paraId="4ADC29A6" w14:textId="77777777"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ACAB3" w15:done="0"/>
  <w15:commentEx w15:paraId="05749D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C572" w14:textId="77777777" w:rsidR="008B3DB3" w:rsidRDefault="008B3DB3" w:rsidP="004A6D2F">
      <w:r>
        <w:separator/>
      </w:r>
    </w:p>
  </w:endnote>
  <w:endnote w:type="continuationSeparator" w:id="0">
    <w:p w14:paraId="39B94E74" w14:textId="77777777" w:rsidR="008B3DB3" w:rsidRDefault="008B3DB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5E57" w14:textId="77777777" w:rsidR="00364FAD" w:rsidRDefault="00364FAD" w:rsidP="004A6D2F">
    <w:pPr>
      <w:pStyle w:val="Footer"/>
    </w:pPr>
    <w:r>
      <w:t>Do not use a footer or page numbers.</w:t>
    </w:r>
  </w:p>
  <w:p w14:paraId="76C60625" w14:textId="77777777" w:rsidR="00364FAD" w:rsidRDefault="00364FAD" w:rsidP="004A6D2F">
    <w:pPr>
      <w:pStyle w:val="Footer"/>
    </w:pPr>
  </w:p>
  <w:p w14:paraId="25E6B1C7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1C31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5D2C" w14:textId="77777777" w:rsidR="008B3DB3" w:rsidRDefault="008B3DB3" w:rsidP="004A6D2F">
      <w:r>
        <w:separator/>
      </w:r>
    </w:p>
  </w:footnote>
  <w:footnote w:type="continuationSeparator" w:id="0">
    <w:p w14:paraId="1B75E0B4" w14:textId="77777777" w:rsidR="008B3DB3" w:rsidRDefault="008B3DB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71A5" w14:textId="77777777" w:rsidR="00D5547E" w:rsidRDefault="00E1104C" w:rsidP="00D5547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CBADA4" wp14:editId="64D122D3">
              <wp:simplePos x="0" y="0"/>
              <wp:positionH relativeFrom="column">
                <wp:posOffset>108585</wp:posOffset>
              </wp:positionH>
              <wp:positionV relativeFrom="paragraph">
                <wp:posOffset>632460</wp:posOffset>
              </wp:positionV>
              <wp:extent cx="16008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008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9.8pt" to="134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" strokecolor="blue" strokeweight="1.5pt">
              <o:lock v:ext="edit" shapetype="f"/>
            </v:line>
          </w:pict>
        </mc:Fallback>
      </mc:AlternateContent>
    </w:r>
    <w:r w:rsidRPr="00733AB3"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1E5F9" wp14:editId="03505BD3">
              <wp:simplePos x="0" y="0"/>
              <wp:positionH relativeFrom="column">
                <wp:posOffset>-1905</wp:posOffset>
              </wp:positionH>
              <wp:positionV relativeFrom="paragraph">
                <wp:posOffset>112957</wp:posOffset>
              </wp:positionV>
              <wp:extent cx="2374265" cy="94676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6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CAC83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  <w:t>OCHL</w:t>
                          </w:r>
                        </w:p>
                        <w:p w14:paraId="0B02C7A1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Gulim" w:eastAsia="Gulim" w:hAnsi="Gulim" w:cs="Tahoma"/>
                              <w:b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4B11B26" w14:textId="77777777" w:rsidR="00733AB3" w:rsidRDefault="00733AB3" w:rsidP="00733AB3">
                          <w:pPr>
                            <w:pStyle w:val="Header"/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  <w:t>Oxford City Housing Limited</w:t>
                          </w:r>
                        </w:p>
                        <w:p w14:paraId="196B2200" w14:textId="77777777" w:rsidR="00733AB3" w:rsidRDefault="00733A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631E5F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8.9pt;width:186.95pt;height:74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" filled="f" stroked="f">
              <v:textbox>
                <w:txbxContent>
                  <w:p w14:paraId="14CCAC83" w14:textId="77777777" w:rsidR="00733AB3" w:rsidRPr="0038198E" w:rsidRDefault="00733AB3" w:rsidP="00733AB3">
                    <w:pPr>
                      <w:spacing w:after="0"/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  <w:t>OCHL</w:t>
                    </w:r>
                  </w:p>
                  <w:p w14:paraId="0B02C7A1" w14:textId="77777777" w:rsidR="00733AB3" w:rsidRPr="0038198E" w:rsidRDefault="00733AB3" w:rsidP="00733AB3">
                    <w:pPr>
                      <w:spacing w:after="0"/>
                      <w:rPr>
                        <w:rFonts w:ascii="Gulim" w:eastAsia="Gulim" w:hAnsi="Gulim" w:cs="Tahoma"/>
                        <w:b/>
                        <w:color w:val="0000FF"/>
                        <w:sz w:val="20"/>
                        <w:szCs w:val="20"/>
                        <w:lang w:eastAsia="en-US"/>
                      </w:rPr>
                    </w:pPr>
                  </w:p>
                  <w:p w14:paraId="04B11B26" w14:textId="77777777" w:rsidR="00733AB3" w:rsidRDefault="00733AB3" w:rsidP="00733AB3">
                    <w:pPr>
                      <w:pStyle w:val="Header"/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  <w:t>Oxford City Housing Limited</w:t>
                    </w:r>
                  </w:p>
                  <w:p w14:paraId="196B2200" w14:textId="77777777" w:rsidR="00733AB3" w:rsidRDefault="00733AB3"/>
                </w:txbxContent>
              </v:textbox>
            </v:shape>
          </w:pict>
        </mc:Fallback>
      </mc:AlternateContent>
    </w:r>
    <w:r w:rsidR="00484329">
      <w:rPr>
        <w:noProof/>
      </w:rPr>
      <w:drawing>
        <wp:inline distT="0" distB="0" distL="0" distR="0" wp14:anchorId="3CDF6360" wp14:editId="60F43CC8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6B251" w14:textId="77777777" w:rsidR="00E1104C" w:rsidRDefault="00E1104C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2C9A"/>
    <w:rsid w:val="000C3928"/>
    <w:rsid w:val="000C5E8E"/>
    <w:rsid w:val="000D5462"/>
    <w:rsid w:val="000F4751"/>
    <w:rsid w:val="0010524C"/>
    <w:rsid w:val="00111FB1"/>
    <w:rsid w:val="00113418"/>
    <w:rsid w:val="00132AEB"/>
    <w:rsid w:val="001356F1"/>
    <w:rsid w:val="00136994"/>
    <w:rsid w:val="0014128E"/>
    <w:rsid w:val="00151888"/>
    <w:rsid w:val="001642A1"/>
    <w:rsid w:val="00170A2D"/>
    <w:rsid w:val="001808BC"/>
    <w:rsid w:val="00181E36"/>
    <w:rsid w:val="00182B81"/>
    <w:rsid w:val="0018619D"/>
    <w:rsid w:val="001A011E"/>
    <w:rsid w:val="001A043A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5273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7705F"/>
    <w:rsid w:val="0038150A"/>
    <w:rsid w:val="00386BA6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84329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197A"/>
    <w:rsid w:val="0050321C"/>
    <w:rsid w:val="00541445"/>
    <w:rsid w:val="0054712D"/>
    <w:rsid w:val="00547EF6"/>
    <w:rsid w:val="0055182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3653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65B4C"/>
    <w:rsid w:val="00672348"/>
    <w:rsid w:val="00692627"/>
    <w:rsid w:val="006969E7"/>
    <w:rsid w:val="006A3643"/>
    <w:rsid w:val="006C2A29"/>
    <w:rsid w:val="006C64CF"/>
    <w:rsid w:val="006D17B1"/>
    <w:rsid w:val="006D4752"/>
    <w:rsid w:val="006D543F"/>
    <w:rsid w:val="006D708A"/>
    <w:rsid w:val="006E14C1"/>
    <w:rsid w:val="006F0292"/>
    <w:rsid w:val="006F27FA"/>
    <w:rsid w:val="006F416B"/>
    <w:rsid w:val="006F519B"/>
    <w:rsid w:val="00713675"/>
    <w:rsid w:val="00715823"/>
    <w:rsid w:val="00733AB3"/>
    <w:rsid w:val="00737B93"/>
    <w:rsid w:val="00745BF0"/>
    <w:rsid w:val="007615FE"/>
    <w:rsid w:val="00761D6B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5561"/>
    <w:rsid w:val="0080749A"/>
    <w:rsid w:val="00821FB8"/>
    <w:rsid w:val="00822ACD"/>
    <w:rsid w:val="00855C66"/>
    <w:rsid w:val="00871EE4"/>
    <w:rsid w:val="008B293F"/>
    <w:rsid w:val="008B3DB3"/>
    <w:rsid w:val="008B7371"/>
    <w:rsid w:val="008D3DDB"/>
    <w:rsid w:val="008F573F"/>
    <w:rsid w:val="009034EC"/>
    <w:rsid w:val="0093067A"/>
    <w:rsid w:val="00941C60"/>
    <w:rsid w:val="00941FD1"/>
    <w:rsid w:val="00961028"/>
    <w:rsid w:val="00965B1E"/>
    <w:rsid w:val="00966D42"/>
    <w:rsid w:val="00971689"/>
    <w:rsid w:val="00973E90"/>
    <w:rsid w:val="00975B07"/>
    <w:rsid w:val="00980B4A"/>
    <w:rsid w:val="0099667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06D1"/>
    <w:rsid w:val="00A714BB"/>
    <w:rsid w:val="00A77147"/>
    <w:rsid w:val="00A92D8F"/>
    <w:rsid w:val="00A955E7"/>
    <w:rsid w:val="00AB2988"/>
    <w:rsid w:val="00AB7999"/>
    <w:rsid w:val="00AD3292"/>
    <w:rsid w:val="00AE7AF0"/>
    <w:rsid w:val="00B12625"/>
    <w:rsid w:val="00B500CA"/>
    <w:rsid w:val="00B86314"/>
    <w:rsid w:val="00B92943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A94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D7B95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4486"/>
    <w:rsid w:val="00D869A1"/>
    <w:rsid w:val="00D93E91"/>
    <w:rsid w:val="00DA413F"/>
    <w:rsid w:val="00DA4584"/>
    <w:rsid w:val="00DA614B"/>
    <w:rsid w:val="00DC3060"/>
    <w:rsid w:val="00DE0FB2"/>
    <w:rsid w:val="00DF093E"/>
    <w:rsid w:val="00E01F42"/>
    <w:rsid w:val="00E1104C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B1163"/>
    <w:rsid w:val="00ED52CA"/>
    <w:rsid w:val="00ED5860"/>
    <w:rsid w:val="00EE35C9"/>
    <w:rsid w:val="00EF471C"/>
    <w:rsid w:val="00F05ECA"/>
    <w:rsid w:val="00F3566E"/>
    <w:rsid w:val="00F375FB"/>
    <w:rsid w:val="00F41AC1"/>
    <w:rsid w:val="00F4367A"/>
    <w:rsid w:val="00F445B1"/>
    <w:rsid w:val="00F45CD4"/>
    <w:rsid w:val="00F54718"/>
    <w:rsid w:val="00F66DCA"/>
    <w:rsid w:val="00F74F53"/>
    <w:rsid w:val="00F7606D"/>
    <w:rsid w:val="00F81670"/>
    <w:rsid w:val="00F82024"/>
    <w:rsid w:val="00F95BC9"/>
    <w:rsid w:val="00FA36D8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95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D13-33FD-43CF-A70B-ABB4687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0</TotalTime>
  <Pages>2</Pages>
  <Words>341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2</cp:revision>
  <cp:lastPrinted>2015-07-03T13:50:00Z</cp:lastPrinted>
  <dcterms:created xsi:type="dcterms:W3CDTF">2017-12-08T12:57:00Z</dcterms:created>
  <dcterms:modified xsi:type="dcterms:W3CDTF">2017-12-08T12:57:00Z</dcterms:modified>
</cp:coreProperties>
</file>